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  <w:r>
        <w:pict>
          <v:shape id="_x0000_s1026" o:spid="_x0000_s1026" o:spt="202" type="#_x0000_t202" style="position:absolute;left:0pt;margin-left:-39.45pt;margin-top:-41.55pt;height:66.6pt;width:105pt;z-index:251658240;mso-width-relative:page;mso-height-relative:page;" coordsize="21600,21600">
            <v:path/>
            <v:fill focussize="0,0"/>
            <v:stroke weight="0.5pt" joinstyle="round"/>
            <v:imagedata o:title=""/>
            <o:lock v:ext="edit"/>
            <v:textbox>
              <w:txbxContent>
                <w:p>
                  <w:pPr>
                    <w:spacing w:line="560" w:lineRule="exact"/>
                    <w:jc w:val="center"/>
                    <w:textAlignment w:val="baseline"/>
                    <w:rPr>
                      <w:rFonts w:ascii="仿宋_GB2312" w:hAnsi="仿宋_GB2312" w:eastAsia="仿宋_GB2312" w:cs="仿宋_GB2312"/>
                      <w:b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sz w:val="28"/>
                      <w:szCs w:val="28"/>
                    </w:rPr>
                    <w:t>内部资料</w:t>
                  </w:r>
                </w:p>
                <w:p>
                  <w:pPr>
                    <w:spacing w:line="560" w:lineRule="exact"/>
                    <w:jc w:val="center"/>
                    <w:textAlignment w:val="baseline"/>
                    <w:rPr>
                      <w:rFonts w:ascii="仿宋_GB2312" w:hAnsi="仿宋_GB2312" w:eastAsia="仿宋_GB2312" w:cs="仿宋_GB2312"/>
                      <w:b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sz w:val="28"/>
                      <w:szCs w:val="28"/>
                    </w:rPr>
                    <w:t>注意保管</w:t>
                  </w:r>
                </w:p>
                <w:p>
                  <w:pPr>
                    <w:spacing w:line="560" w:lineRule="exact"/>
                    <w:jc w:val="center"/>
                    <w:textAlignment w:val="baseline"/>
                    <w:rPr>
                      <w:rFonts w:ascii="仿宋_GB2312" w:hAnsi="仿宋_GB2312" w:eastAsia="仿宋_GB2312" w:cs="仿宋_GB2312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b/>
          <w:sz w:val="36"/>
          <w:szCs w:val="36"/>
        </w:rPr>
      </w:pPr>
      <w:r>
        <w:rPr>
          <w:rFonts w:ascii="黑体" w:hAnsi="黑体" w:eastAsia="黑体" w:cs="黑体"/>
          <w:b/>
          <w:sz w:val="36"/>
          <w:szCs w:val="36"/>
        </w:rPr>
        <w:t>2021</w:t>
      </w:r>
      <w:r>
        <w:rPr>
          <w:rFonts w:hint="eastAsia" w:ascii="黑体" w:hAnsi="黑体" w:eastAsia="黑体" w:cs="黑体"/>
          <w:b/>
          <w:sz w:val="36"/>
          <w:szCs w:val="36"/>
        </w:rPr>
        <w:t>年学校思想政治理论学习提示十二</w:t>
      </w: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暨党史学习教育工作提示九</w:t>
      </w:r>
    </w:p>
    <w:p>
      <w:pPr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近期，围绕党史学习教育第二阶段相关工作，基层党组织按照工作提示要求，认真开展专题组织生活会、主题党日活动，积极上报“我为群众办实事”、开学第一课、“抗战胜利纪念日”主题教育等情况，相关活动被市、区重要媒体宣传报道，得到市委、区委和本系统巡回指导组充分肯定，社会反响良好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（表扬名单见附件</w:t>
      </w:r>
      <w:r>
        <w:rPr>
          <w:rFonts w:ascii="楷体_GB2312" w:hAnsi="楷体_GB2312" w:eastAsia="楷体_GB2312" w:cs="楷体_GB2312"/>
          <w:bCs/>
          <w:sz w:val="32"/>
          <w:szCs w:val="32"/>
        </w:rPr>
        <w:t>1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ascii="仿宋_GB2312" w:hAnsi="仿宋_GB2312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月份，本系统党员“学习强国”参与率、平均分继续保持全区领先。结合上级工作部署要求，就当前相关工作提示如下：</w:t>
      </w:r>
    </w:p>
    <w:p>
      <w:pPr>
        <w:pStyle w:val="2"/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ascii="楷体_GB2312" w:hAnsi="楷体_GB2312" w:eastAsia="楷体_GB2312" w:cs="楷体_GB2312"/>
          <w:b/>
          <w:color w:val="000000"/>
          <w:sz w:val="32"/>
          <w:szCs w:val="32"/>
        </w:rPr>
        <w:t>1.</w:t>
      </w: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结合“办实事”总结好经验、好做法。</w:t>
      </w:r>
      <w:r>
        <w:rPr>
          <w:rFonts w:hint="eastAsia" w:ascii="仿宋_GB2312" w:eastAsia="仿宋_GB2312"/>
          <w:sz w:val="32"/>
          <w:szCs w:val="32"/>
        </w:rPr>
        <w:t>要在学深悟透做实上下功夫，把学习习近平总书记“七一”重要讲话精神转化为出实招、办实事的行动成效，让师生受益、群众受惠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各基层党组织要</w:t>
      </w:r>
      <w:r>
        <w:rPr>
          <w:rFonts w:hint="eastAsia" w:ascii="仿宋_GB2312" w:hAnsi="仿宋_GB2312" w:eastAsia="仿宋_GB2312" w:cs="仿宋_GB2312"/>
          <w:sz w:val="32"/>
          <w:szCs w:val="32"/>
        </w:rPr>
        <w:t>聚焦</w:t>
      </w:r>
      <w:r>
        <w:rPr>
          <w:rFonts w:hint="eastAsia" w:ascii="仿宋_GB2312" w:eastAsia="仿宋_GB2312"/>
          <w:sz w:val="32"/>
          <w:szCs w:val="32"/>
        </w:rPr>
        <w:t>“双减”工作、“五项管理”、课后服务、托育服务等正在推进或即将实施的教育改革、民生项目、民心工程，提交</w:t>
      </w:r>
      <w:r>
        <w:rPr>
          <w:rFonts w:hint="eastAsia" w:ascii="仿宋_GB2312" w:eastAsia="仿宋_GB2312"/>
          <w:b/>
          <w:bCs/>
          <w:sz w:val="32"/>
          <w:szCs w:val="32"/>
        </w:rPr>
        <w:t>至少一份典型案例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（</w:t>
      </w:r>
      <w:r>
        <w:rPr>
          <w:rFonts w:ascii="楷体_GB2312" w:hAnsi="楷体_GB2312" w:eastAsia="楷体_GB2312" w:cs="楷体_GB2312"/>
          <w:bCs/>
          <w:sz w:val="32"/>
          <w:szCs w:val="32"/>
        </w:rPr>
        <w:t xml:space="preserve">1000 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字左右，格式要求见附件</w:t>
      </w:r>
      <w:r>
        <w:rPr>
          <w:rFonts w:ascii="楷体_GB2312" w:hAnsi="楷体_GB2312" w:eastAsia="楷体_GB2312" w:cs="楷体_GB2312"/>
          <w:bCs/>
          <w:sz w:val="32"/>
          <w:szCs w:val="32"/>
        </w:rPr>
        <w:t>2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b/>
          <w:bCs/>
          <w:sz w:val="32"/>
          <w:szCs w:val="32"/>
        </w:rPr>
        <w:t>体现工作思路和做法成效，</w:t>
      </w:r>
      <w:r>
        <w:rPr>
          <w:rFonts w:hint="eastAsia" w:ascii="仿宋_GB2312" w:eastAsia="仿宋_GB2312"/>
          <w:sz w:val="32"/>
          <w:szCs w:val="32"/>
        </w:rPr>
        <w:t>可附相关照片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（不小于</w:t>
      </w:r>
      <w:r>
        <w:rPr>
          <w:rFonts w:ascii="楷体_GB2312" w:hAnsi="楷体_GB2312" w:eastAsia="楷体_GB2312" w:cs="楷体_GB2312"/>
          <w:bCs/>
          <w:sz w:val="32"/>
          <w:szCs w:val="32"/>
        </w:rPr>
        <w:t>1M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</w:rPr>
        <w:t>、视频素材。</w:t>
      </w:r>
    </w:p>
    <w:p>
      <w:pPr>
        <w:spacing w:line="560" w:lineRule="exact"/>
        <w:ind w:firstLine="649" w:firstLineChars="2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楷体_GB2312" w:hAnsi="楷体_GB2312" w:eastAsia="楷体_GB2312" w:cs="楷体_GB2312"/>
          <w:b/>
          <w:color w:val="000000"/>
          <w:sz w:val="32"/>
          <w:szCs w:val="32"/>
        </w:rPr>
        <w:t>2.</w:t>
      </w: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持续开展</w:t>
      </w:r>
      <w:r>
        <w:rPr>
          <w:rFonts w:hint="eastAsia" w:ascii="楷体_GB2312" w:eastAsia="楷体_GB2312"/>
          <w:b/>
          <w:sz w:val="32"/>
          <w:szCs w:val="32"/>
        </w:rPr>
        <w:t>师生“四史”宣传教育</w:t>
      </w: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各基层党组织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要充分利用</w:t>
      </w:r>
      <w:r>
        <w:rPr>
          <w:rFonts w:hint="eastAsia" w:ascii="仿宋_GB2312" w:eastAsia="仿宋_GB2312"/>
          <w:sz w:val="32"/>
          <w:szCs w:val="32"/>
        </w:rPr>
        <w:t>近期重要时间节点，</w:t>
      </w:r>
      <w:r>
        <w:rPr>
          <w:rFonts w:hint="eastAsia" w:ascii="仿宋_GB2312" w:hAnsi="仿宋_GB2312" w:eastAsia="仿宋_GB2312" w:cs="仿宋_GB2312"/>
          <w:sz w:val="32"/>
          <w:szCs w:val="32"/>
        </w:rPr>
        <w:t>用好红色资源，讲好红色故事，丰富宣教形式，开展好紧密型学区化党建、</w:t>
      </w:r>
      <w:r>
        <w:rPr>
          <w:rFonts w:hint="eastAsia" w:ascii="仿宋_GB2312" w:eastAsia="仿宋_GB2312"/>
          <w:sz w:val="32"/>
          <w:szCs w:val="32"/>
        </w:rPr>
        <w:t>党建带团建队建、红色微课、师德专题教育等实践体验活动，用</w:t>
      </w:r>
      <w:r>
        <w:rPr>
          <w:rFonts w:hint="eastAsia" w:ascii="仿宋_GB2312" w:hAnsi="仿宋_GB2312" w:eastAsia="仿宋_GB2312" w:cs="仿宋_GB2312"/>
          <w:sz w:val="32"/>
          <w:szCs w:val="32"/>
        </w:rPr>
        <w:t>故事里的细节、细节里的精神提升德育活动和学科育人成效，扩大党史学习教育特色品牌影响力。相关活动可</w:t>
      </w:r>
      <w:r>
        <w:rPr>
          <w:rFonts w:hint="eastAsia" w:ascii="仿宋_GB2312" w:eastAsia="仿宋_GB2312"/>
          <w:sz w:val="32"/>
          <w:szCs w:val="32"/>
        </w:rPr>
        <w:t>提前</w:t>
      </w:r>
      <w:r>
        <w:rPr>
          <w:rFonts w:hint="eastAsia" w:ascii="仿宋_GB2312" w:hAnsi="仿宋_GB2312" w:eastAsia="仿宋_GB2312" w:cs="仿宋_GB2312"/>
          <w:sz w:val="32"/>
          <w:szCs w:val="32"/>
        </w:rPr>
        <w:t>列入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《党史学习教育第二阶段进度记录表（二）》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（见附件</w:t>
      </w:r>
      <w:r>
        <w:rPr>
          <w:rFonts w:ascii="楷体_GB2312" w:hAnsi="楷体_GB2312" w:eastAsia="楷体_GB2312" w:cs="楷体_GB2312"/>
          <w:bCs/>
          <w:sz w:val="32"/>
          <w:szCs w:val="32"/>
        </w:rPr>
        <w:t>3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），</w:t>
      </w:r>
      <w:r>
        <w:rPr>
          <w:rFonts w:hint="eastAsia" w:ascii="仿宋_GB2312" w:eastAsia="仿宋_GB2312"/>
          <w:sz w:val="32"/>
          <w:szCs w:val="32"/>
        </w:rPr>
        <w:t>并及时联络区教育系统党史学习教育办。</w:t>
      </w:r>
    </w:p>
    <w:p>
      <w:pPr>
        <w:pStyle w:val="2"/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楷体_GB2312" w:eastAsia="楷体_GB2312"/>
          <w:b/>
          <w:sz w:val="32"/>
          <w:szCs w:val="32"/>
        </w:rPr>
        <w:t>3.</w:t>
      </w:r>
      <w:r>
        <w:rPr>
          <w:rFonts w:hint="eastAsia" w:ascii="楷体_GB2312" w:eastAsia="楷体_GB2312"/>
          <w:b/>
          <w:sz w:val="32"/>
          <w:szCs w:val="32"/>
        </w:rPr>
        <w:t>及时征订重要学习读本。</w:t>
      </w:r>
      <w:r>
        <w:rPr>
          <w:rFonts w:hint="eastAsia" w:ascii="仿宋_GB2312" w:hAnsi="仿宋_GB2312" w:eastAsia="仿宋_GB2312" w:cs="仿宋_GB2312"/>
          <w:sz w:val="32"/>
          <w:szCs w:val="32"/>
        </w:rPr>
        <w:t>要在继续组织学好用好党史学习教育</w:t>
      </w: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本指定用书，结合“四史”宣传教育实际，根据需要及时征订《中华人民共和国简史》《改革开放简史》《社会主义发展简史》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（目前暂未收到数量要求）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，以史为鉴，坚定“四个自信”，赓续百年初心，担当育人使命。</w:t>
      </w:r>
    </w:p>
    <w:p>
      <w:pPr>
        <w:spacing w:line="560" w:lineRule="exact"/>
        <w:ind w:firstLine="646" w:firstLineChars="202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于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17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日（下周五）前</w:t>
      </w:r>
      <w:r>
        <w:rPr>
          <w:rFonts w:hint="eastAsia" w:ascii="仿宋_GB2312" w:eastAsia="仿宋_GB2312"/>
          <w:sz w:val="32"/>
          <w:szCs w:val="32"/>
        </w:rPr>
        <w:t>将“办实事”典型案例、进度记录表两份材料压缩打包，</w:t>
      </w:r>
      <w:r>
        <w:rPr>
          <w:rFonts w:hint="eastAsia" w:ascii="仿宋_GB2312" w:eastAsia="仿宋_GB2312"/>
          <w:b/>
          <w:bCs/>
          <w:sz w:val="32"/>
          <w:szCs w:val="32"/>
        </w:rPr>
        <w:t>文件命名为</w:t>
      </w:r>
      <w:r>
        <w:rPr>
          <w:rFonts w:hint="eastAsia" w:ascii="仿宋_GB2312" w:eastAsia="仿宋_GB2312" w:cs="仿宋_GB2312"/>
          <w:b/>
          <w:bCs/>
          <w:kern w:val="0"/>
          <w:sz w:val="32"/>
          <w:szCs w:val="32"/>
        </w:rPr>
        <w:t>“党组织名称</w:t>
      </w:r>
      <w:r>
        <w:rPr>
          <w:rFonts w:ascii="仿宋_GB2312" w:eastAsia="仿宋_GB2312" w:cs="仿宋_GB2312"/>
          <w:b/>
          <w:bCs/>
          <w:kern w:val="0"/>
          <w:sz w:val="32"/>
          <w:szCs w:val="32"/>
        </w:rPr>
        <w:t>+</w:t>
      </w:r>
      <w:r>
        <w:rPr>
          <w:rFonts w:hint="eastAsia" w:ascii="仿宋_GB2312" w:eastAsia="仿宋_GB2312" w:cs="仿宋_GB2312"/>
          <w:b/>
          <w:bCs/>
          <w:kern w:val="0"/>
          <w:sz w:val="32"/>
          <w:szCs w:val="32"/>
        </w:rPr>
        <w:t>典型案例、进度表</w:t>
      </w:r>
      <w:r>
        <w:rPr>
          <w:rFonts w:hint="eastAsia" w:ascii="仿宋_GB2312" w:eastAsia="仿宋_GB2312" w:cs="仿宋_GB2312"/>
          <w:b/>
          <w:bCs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 w:cs="仿宋_GB2312"/>
          <w:b/>
          <w:bCs/>
          <w:kern w:val="0"/>
          <w:sz w:val="32"/>
          <w:szCs w:val="32"/>
          <w:lang w:val="en-US" w:eastAsia="zh-CN"/>
        </w:rPr>
        <w:t>二）</w:t>
      </w:r>
      <w:r>
        <w:rPr>
          <w:rFonts w:hint="eastAsia" w:ascii="仿宋_GB2312" w:eastAsia="仿宋_GB2312" w:cs="仿宋_GB2312"/>
          <w:b/>
          <w:bCs/>
          <w:kern w:val="0"/>
          <w:sz w:val="32"/>
          <w:szCs w:val="32"/>
        </w:rPr>
        <w:t>”</w:t>
      </w:r>
      <w:r>
        <w:rPr>
          <w:rFonts w:hint="eastAsia" w:ascii="仿宋_GB2312" w:eastAsia="仿宋_GB2312"/>
          <w:sz w:val="32"/>
          <w:szCs w:val="32"/>
        </w:rPr>
        <w:t>，发送至办公室邮箱：</w:t>
      </w:r>
      <w:r>
        <w:rPr>
          <w:rFonts w:ascii="仿宋_GB2312" w:eastAsia="仿宋_GB2312"/>
          <w:sz w:val="32"/>
          <w:szCs w:val="32"/>
        </w:rPr>
        <w:t xml:space="preserve">xhjy_dsxxjyb@163.com 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。对典型案例、活动素材，办公室将择优推介报送上级有关部门和市、区重要媒体。</w:t>
      </w:r>
    </w:p>
    <w:p>
      <w:pPr>
        <w:pStyle w:val="2"/>
      </w:pPr>
    </w:p>
    <w:p>
      <w:pPr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华文中宋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</w:rPr>
        <w:t>近期党史学习教育工作表扬名单</w:t>
      </w:r>
      <w:r>
        <w:rPr>
          <w:rFonts w:hint="eastAsia" w:ascii="仿宋_GB2312" w:hAnsi="华文中宋" w:eastAsia="仿宋_GB2312"/>
          <w:sz w:val="32"/>
          <w:szCs w:val="32"/>
        </w:rPr>
        <w:t>》</w:t>
      </w:r>
    </w:p>
    <w:p>
      <w:pPr>
        <w:spacing w:line="560" w:lineRule="exact"/>
        <w:ind w:firstLine="640" w:firstLineChars="200"/>
        <w:textAlignment w:val="baseline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典型案例格式要求</w:t>
      </w:r>
      <w:r>
        <w:rPr>
          <w:rFonts w:hint="eastAsia" w:ascii="仿宋_GB2312" w:eastAsia="仿宋_GB2312"/>
          <w:sz w:val="32"/>
          <w:szCs w:val="32"/>
        </w:rPr>
        <w:t>》</w:t>
      </w:r>
    </w:p>
    <w:p>
      <w:pPr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：《党史学习教育第二阶段进度记录表（二）》</w:t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spacing w:line="560" w:lineRule="exact"/>
        <w:ind w:firstLine="2080" w:firstLineChars="650"/>
        <w:jc w:val="right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徐汇区教育系统党史学习教育领导小组办公室</w:t>
      </w:r>
    </w:p>
    <w:p>
      <w:pPr>
        <w:spacing w:line="560" w:lineRule="exact"/>
        <w:ind w:right="640" w:firstLine="4320" w:firstLineChars="135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widowControl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近期党史学习教育工作表扬名单</w:t>
      </w:r>
    </w:p>
    <w:p>
      <w:pPr>
        <w:pStyle w:val="2"/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月底至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日，排名不分先后）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南模中学、位育中学、市二中学、南洋中学、徐汇中学、中国中学、市四中学、五十四中学、零陵中学、紫竹园中学、董恒甫高中、园南中学、教院附中、位育初级、位育实验学校、梅园中学、田林中学、师三实验、康外实验中学、紫阳中学、龙华中学、汾阳中学、长桥中学、上汇实验学校、宛平中学、西南位育、华育中学、世外中学、西南模范、高安路一小、汇师小学、向阳小学、爱菊小学、交大附小、求知小学、世界小学、上海小学、教科院实小、华泾小学、徐汇实验小学、上师一附小、日晖新村小学、康外实验小学、田林三小、董李凤美康健学校、漕开发实小、东安三小、虹桥路小学、启新小学、建襄小学、樱花园小学、西位实验小学、园南小学、龙南小学、盛大花园小学、襄一幼儿园、乌南幼儿园、宛南实验幼儿园、紫薇幼儿园、科技幼儿园、徐汇实验幼儿园、望德幼儿园、乐山幼儿园、田六幼儿园、位育幼儿园、印象幼儿园、星辰幼儿园、长三幼儿园、汇星幼儿园、梅陇幼儿园、阳光幼儿园、龙山幼儿园、龙华幼儿园、徐汇业大、区教育学院、党建指导服务中心、区青少年活动中心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附件二：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p>
      <w:pPr>
        <w:pStyle w:val="2"/>
        <w:spacing w:line="560" w:lineRule="exact"/>
        <w:jc w:val="center"/>
        <w:rPr>
          <w:rFonts w:ascii="华文中宋" w:hAnsi="华文中宋" w:eastAsia="华文中宋" w:cs="华文中宋"/>
          <w:sz w:val="36"/>
          <w:szCs w:val="36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标</w:t>
      </w:r>
      <w:r>
        <w:rPr>
          <w:rFonts w:ascii="华文中宋" w:hAnsi="华文中宋" w:eastAsia="华文中宋" w:cs="华文中宋"/>
          <w:sz w:val="36"/>
          <w:szCs w:val="36"/>
        </w:rPr>
        <w:t xml:space="preserve"> </w:t>
      </w:r>
      <w:r>
        <w:rPr>
          <w:rFonts w:hint="eastAsia" w:ascii="华文中宋" w:hAnsi="华文中宋" w:eastAsia="华文中宋" w:cs="华文中宋"/>
          <w:sz w:val="36"/>
          <w:szCs w:val="36"/>
        </w:rPr>
        <w:t>题（华文中宋，小二号）</w:t>
      </w:r>
    </w:p>
    <w:p>
      <w:pPr>
        <w:pStyle w:val="2"/>
        <w:spacing w:line="560" w:lineRule="exact"/>
        <w:jc w:val="center"/>
        <w:rPr>
          <w:rFonts w:ascii="楷体_GB2312" w:hAnsi="楷体_GB2312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0"/>
          <w:szCs w:val="30"/>
        </w:rPr>
        <w:t>副标题（楷体</w:t>
      </w:r>
      <w:r>
        <w:rPr>
          <w:rFonts w:ascii="楷体_GB2312" w:hAnsi="楷体_GB2312" w:eastAsia="楷体_GB2312" w:cs="楷体_GB2312"/>
          <w:sz w:val="30"/>
          <w:szCs w:val="30"/>
        </w:rPr>
        <w:t>_GB2312</w:t>
      </w:r>
      <w:r>
        <w:rPr>
          <w:rFonts w:hint="eastAsia" w:ascii="楷体_GB2312" w:hAnsi="楷体_GB2312" w:eastAsia="楷体_GB2312" w:cs="楷体_GB2312"/>
          <w:sz w:val="30"/>
          <w:szCs w:val="30"/>
        </w:rPr>
        <w:t>，小三号）</w:t>
      </w:r>
    </w:p>
    <w:p>
      <w:pPr>
        <w:pStyle w:val="2"/>
        <w:spacing w:line="56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空一行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</w:p>
    <w:p>
      <w:pPr>
        <w:pStyle w:val="2"/>
        <w:spacing w:line="56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正文。（仿宋</w:t>
      </w:r>
      <w:r>
        <w:rPr>
          <w:rFonts w:ascii="仿宋_GB2312" w:hAnsi="仿宋_GB2312" w:eastAsia="仿宋_GB2312" w:cs="仿宋_GB2312"/>
          <w:sz w:val="28"/>
          <w:szCs w:val="28"/>
        </w:rPr>
        <w:t>_GB2312</w:t>
      </w:r>
      <w:r>
        <w:rPr>
          <w:rFonts w:hint="eastAsia" w:ascii="仿宋_GB2312" w:hAnsi="仿宋_GB2312" w:eastAsia="仿宋_GB2312" w:cs="仿宋_GB2312"/>
          <w:sz w:val="28"/>
          <w:szCs w:val="28"/>
        </w:rPr>
        <w:t>，四号）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</w:p>
    <w:p>
      <w:pPr>
        <w:pStyle w:val="2"/>
        <w:spacing w:line="56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一、一级标题（黑体，四号）</w:t>
      </w:r>
      <w:r>
        <w:rPr>
          <w:rFonts w:ascii="黑体" w:hAnsi="黑体" w:eastAsia="黑体" w:cs="黑体"/>
          <w:sz w:val="28"/>
          <w:szCs w:val="28"/>
        </w:rPr>
        <w:t xml:space="preserve"> </w:t>
      </w:r>
    </w:p>
    <w:p>
      <w:pPr>
        <w:pStyle w:val="2"/>
        <w:spacing w:line="560" w:lineRule="exact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（一）二级标题（楷体</w:t>
      </w:r>
      <w:r>
        <w:rPr>
          <w:rFonts w:ascii="楷体_GB2312" w:hAnsi="楷体_GB2312" w:eastAsia="楷体_GB2312" w:cs="楷体_GB2312"/>
          <w:b/>
          <w:bCs/>
          <w:sz w:val="32"/>
          <w:szCs w:val="32"/>
        </w:rPr>
        <w:t>_GB2312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，四号，加粗）</w:t>
      </w:r>
      <w:r>
        <w:rPr>
          <w:rFonts w:ascii="楷体_GB2312" w:hAnsi="楷体_GB2312" w:eastAsia="楷体_GB2312" w:cs="楷体_GB2312"/>
          <w:b/>
          <w:bCs/>
          <w:sz w:val="32"/>
          <w:szCs w:val="32"/>
        </w:rPr>
        <w:t xml:space="preserve"> </w:t>
      </w:r>
    </w:p>
    <w:p>
      <w:pPr>
        <w:pStyle w:val="2"/>
        <w:spacing w:line="560" w:lineRule="exac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_GB2312" w:hAnsi="仿宋_GB2312" w:eastAsia="仿宋_GB2312" w:cs="仿宋_GB2312"/>
          <w:b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、三级标题（仿宋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_GB2312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，四号，加粗）</w:t>
      </w:r>
    </w:p>
    <w:p>
      <w:pPr>
        <w:pStyle w:val="2"/>
        <w:spacing w:line="5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⑴四级标题（仿宋</w:t>
      </w:r>
      <w:r>
        <w:rPr>
          <w:rFonts w:ascii="仿宋_GB2312" w:hAnsi="仿宋_GB2312" w:eastAsia="仿宋_GB2312" w:cs="仿宋_GB2312"/>
          <w:sz w:val="28"/>
          <w:szCs w:val="28"/>
        </w:rPr>
        <w:t>_GB2312</w:t>
      </w:r>
      <w:r>
        <w:rPr>
          <w:rFonts w:hint="eastAsia" w:ascii="仿宋_GB2312" w:hAnsi="仿宋_GB2312" w:eastAsia="仿宋_GB2312" w:cs="仿宋_GB2312"/>
          <w:sz w:val="28"/>
          <w:szCs w:val="28"/>
        </w:rPr>
        <w:t>，四号）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</w:p>
    <w:p>
      <w:pPr>
        <w:pStyle w:val="2"/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pacing w:line="5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</w:p>
    <w:p>
      <w:pPr>
        <w:pStyle w:val="2"/>
        <w:spacing w:line="5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、页面设置：采用</w:t>
      </w:r>
      <w:r>
        <w:rPr>
          <w:rFonts w:ascii="仿宋_GB2312" w:hAnsi="仿宋_GB2312" w:eastAsia="仿宋_GB2312" w:cs="仿宋_GB2312"/>
          <w:sz w:val="28"/>
          <w:szCs w:val="28"/>
        </w:rPr>
        <w:t xml:space="preserve"> A4 </w:t>
      </w:r>
      <w:r>
        <w:rPr>
          <w:rFonts w:hint="eastAsia" w:ascii="仿宋_GB2312" w:hAnsi="仿宋_GB2312" w:eastAsia="仿宋_GB2312" w:cs="仿宋_GB2312"/>
          <w:sz w:val="28"/>
          <w:szCs w:val="28"/>
        </w:rPr>
        <w:t>纸张，页边距上、下、左、右各</w:t>
      </w:r>
      <w:r>
        <w:rPr>
          <w:rFonts w:ascii="仿宋_GB2312" w:hAnsi="仿宋_GB2312" w:eastAsia="仿宋_GB2312" w:cs="仿宋_GB2312"/>
          <w:sz w:val="28"/>
          <w:szCs w:val="28"/>
        </w:rPr>
        <w:t xml:space="preserve"> 2.5 </w:t>
      </w:r>
      <w:r>
        <w:rPr>
          <w:rFonts w:hint="eastAsia" w:ascii="仿宋_GB2312" w:hAnsi="仿宋_GB2312" w:eastAsia="仿宋_GB2312" w:cs="仿宋_GB2312"/>
          <w:sz w:val="28"/>
          <w:szCs w:val="28"/>
        </w:rPr>
        <w:t>厘米，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页眉、页脚不变。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</w:p>
    <w:p>
      <w:pPr>
        <w:pStyle w:val="2"/>
        <w:spacing w:line="5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、段落设置：正文首行缩进</w:t>
      </w:r>
      <w:r>
        <w:rPr>
          <w:rFonts w:ascii="仿宋_GB2312" w:hAnsi="仿宋_GB2312" w:eastAsia="仿宋_GB2312" w:cs="仿宋_GB2312"/>
          <w:sz w:val="28"/>
          <w:szCs w:val="28"/>
        </w:rPr>
        <w:t xml:space="preserve"> 2 </w:t>
      </w:r>
      <w:r>
        <w:rPr>
          <w:rFonts w:hint="eastAsia" w:ascii="仿宋_GB2312" w:hAnsi="仿宋_GB2312" w:eastAsia="仿宋_GB2312" w:cs="仿宋_GB2312"/>
          <w:sz w:val="28"/>
          <w:szCs w:val="28"/>
        </w:rPr>
        <w:t>个字符，行间距为固定行距</w:t>
      </w:r>
      <w:r>
        <w:rPr>
          <w:rFonts w:ascii="仿宋_GB2312" w:hAnsi="仿宋_GB2312" w:eastAsia="仿宋_GB2312" w:cs="仿宋_GB2312"/>
          <w:sz w:val="28"/>
          <w:szCs w:val="28"/>
        </w:rPr>
        <w:t xml:space="preserve"> 25 </w:t>
      </w:r>
      <w:r>
        <w:rPr>
          <w:rFonts w:hint="eastAsia" w:ascii="仿宋_GB2312" w:hAnsi="仿宋_GB2312" w:eastAsia="仿宋_GB2312" w:cs="仿宋_GB2312"/>
          <w:sz w:val="28"/>
          <w:szCs w:val="28"/>
        </w:rPr>
        <w:t>磅。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</w:p>
    <w:p>
      <w:pPr>
        <w:pStyle w:val="2"/>
        <w:spacing w:line="5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、页码设置：页码标注于页尾底端居中位置，数字格式为</w:t>
      </w:r>
      <w:r>
        <w:rPr>
          <w:rFonts w:ascii="仿宋_GB2312" w:hAnsi="仿宋_GB2312" w:eastAsia="仿宋_GB2312" w:cs="仿宋_GB2312"/>
          <w:sz w:val="28"/>
          <w:szCs w:val="28"/>
        </w:rPr>
        <w:t xml:space="preserve"> 1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ascii="仿宋_GB2312" w:hAnsi="仿宋_GB2312" w:eastAsia="仿宋_GB2312" w:cs="仿宋_GB2312"/>
          <w:sz w:val="28"/>
          <w:szCs w:val="28"/>
        </w:rPr>
        <w:t xml:space="preserve"> 3</w:t>
      </w:r>
      <w:r>
        <w:rPr>
          <w:rFonts w:hint="eastAsia" w:ascii="仿宋_GB2312" w:hAnsi="仿宋_GB2312" w:eastAsia="仿宋_GB2312" w:cs="仿宋_GB2312"/>
          <w:sz w:val="28"/>
          <w:szCs w:val="28"/>
        </w:rPr>
        <w:t>……。</w:t>
      </w:r>
    </w:p>
    <w:p>
      <w:pPr>
        <w:pStyle w:val="2"/>
        <w:spacing w:line="5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、字数要求：</w:t>
      </w:r>
      <w:r>
        <w:rPr>
          <w:rFonts w:ascii="仿宋_GB2312" w:hAnsi="仿宋_GB2312" w:eastAsia="仿宋_GB2312" w:cs="仿宋_GB2312"/>
          <w:sz w:val="28"/>
          <w:szCs w:val="28"/>
        </w:rPr>
        <w:t xml:space="preserve">1000 </w:t>
      </w:r>
      <w:r>
        <w:rPr>
          <w:rFonts w:hint="eastAsia" w:ascii="仿宋_GB2312" w:hAnsi="仿宋_GB2312" w:eastAsia="仿宋_GB2312" w:cs="仿宋_GB2312"/>
          <w:sz w:val="28"/>
          <w:szCs w:val="28"/>
        </w:rPr>
        <w:t>字左右</w:t>
      </w:r>
    </w:p>
    <w:p>
      <w:pPr>
        <w:pStyle w:val="2"/>
        <w:spacing w:line="500" w:lineRule="exact"/>
        <w:rPr>
          <w:rFonts w:ascii="仿宋_GB2312" w:hAnsi="仿宋_GB2312" w:eastAsia="仿宋_GB2312" w:cs="仿宋_GB2312"/>
        </w:rPr>
      </w:pPr>
    </w:p>
    <w:p>
      <w:pPr>
        <w:pStyle w:val="2"/>
        <w:spacing w:line="560" w:lineRule="exact"/>
        <w:rPr>
          <w:rFonts w:ascii="仿宋_GB2312" w:hAnsi="仿宋_GB2312" w:eastAsia="仿宋_GB2312" w:cs="仿宋_GB2312"/>
        </w:rPr>
      </w:pPr>
    </w:p>
    <w:p>
      <w:pPr>
        <w:pStyle w:val="2"/>
        <w:spacing w:line="560" w:lineRule="exact"/>
        <w:rPr>
          <w:rFonts w:ascii="仿宋_GB2312" w:hAnsi="仿宋_GB2312" w:eastAsia="仿宋_GB2312" w:cs="仿宋_GB2312"/>
        </w:rPr>
      </w:pPr>
    </w:p>
    <w:p>
      <w:pPr>
        <w:pStyle w:val="2"/>
        <w:spacing w:line="560" w:lineRule="exact"/>
        <w:rPr>
          <w:rFonts w:ascii="仿宋_GB2312" w:hAnsi="仿宋_GB2312" w:eastAsia="仿宋_GB2312" w:cs="仿宋_GB2312"/>
        </w:rPr>
      </w:pPr>
    </w:p>
    <w:p>
      <w:pPr>
        <w:pStyle w:val="2"/>
        <w:spacing w:line="560" w:lineRule="exact"/>
        <w:rPr>
          <w:rFonts w:ascii="仿宋_GB2312" w:hAnsi="仿宋_GB2312" w:eastAsia="仿宋_GB2312" w:cs="仿宋_GB2312"/>
        </w:rPr>
      </w:pPr>
    </w:p>
    <w:p>
      <w:pPr>
        <w:pStyle w:val="2"/>
        <w:spacing w:line="560" w:lineRule="exact"/>
        <w:rPr>
          <w:rFonts w:ascii="仿宋_GB2312" w:hAnsi="仿宋_GB2312" w:eastAsia="仿宋_GB2312" w:cs="仿宋_GB2312"/>
        </w:rPr>
      </w:pPr>
    </w:p>
    <w:p>
      <w:pPr>
        <w:pStyle w:val="2"/>
        <w:spacing w:line="560" w:lineRule="exact"/>
        <w:rPr>
          <w:rFonts w:ascii="仿宋_GB2312" w:hAnsi="仿宋_GB2312" w:eastAsia="仿宋_GB2312" w:cs="仿宋_GB2312"/>
        </w:rPr>
      </w:pPr>
    </w:p>
    <w:p>
      <w:pPr>
        <w:pStyle w:val="2"/>
        <w:spacing w:line="560" w:lineRule="exact"/>
        <w:rPr>
          <w:rFonts w:ascii="仿宋_GB2312" w:hAnsi="仿宋_GB2312" w:eastAsia="仿宋_GB2312" w:cs="仿宋_GB2312"/>
        </w:rPr>
      </w:pPr>
    </w:p>
    <w:p>
      <w:pPr>
        <w:widowControl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党史学习教育第二阶段进度记录表（二）</w:t>
      </w:r>
    </w:p>
    <w:tbl>
      <w:tblPr>
        <w:tblStyle w:val="8"/>
        <w:tblpPr w:leftFromText="180" w:rightFromText="180" w:vertAnchor="text" w:horzAnchor="page" w:tblpX="1576" w:tblpY="52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210"/>
        <w:gridCol w:w="630"/>
        <w:gridCol w:w="300"/>
        <w:gridCol w:w="630"/>
        <w:gridCol w:w="1188"/>
        <w:gridCol w:w="321"/>
        <w:gridCol w:w="816"/>
        <w:gridCol w:w="1530"/>
        <w:gridCol w:w="1095"/>
        <w:gridCol w:w="435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党组织名称</w:t>
            </w:r>
          </w:p>
        </w:tc>
        <w:tc>
          <w:tcPr>
            <w:tcW w:w="6567" w:type="dxa"/>
            <w:gridSpan w:val="7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统计时间段</w:t>
            </w:r>
          </w:p>
        </w:tc>
        <w:tc>
          <w:tcPr>
            <w:tcW w:w="6567" w:type="dxa"/>
            <w:gridSpan w:val="7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  <w:t>9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月</w:t>
            </w:r>
            <w:r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</w:t>
            </w:r>
            <w:r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  <w:t>——9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月</w:t>
            </w:r>
            <w:r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  <w:t>17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一、党课开展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81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日期</w:t>
            </w: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类型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代码</w:t>
            </w:r>
          </w:p>
        </w:tc>
        <w:tc>
          <w:tcPr>
            <w:tcW w:w="1137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主题</w:t>
            </w:r>
          </w:p>
        </w:tc>
        <w:tc>
          <w:tcPr>
            <w:tcW w:w="30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宣讲人</w:t>
            </w:r>
            <w:r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  <w:t>/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场所名</w:t>
            </w: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参加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1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pStyle w:val="2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pStyle w:val="2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二、学习培训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日期</w:t>
            </w: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类型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代码</w:t>
            </w:r>
          </w:p>
        </w:tc>
        <w:tc>
          <w:tcPr>
            <w:tcW w:w="4197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主题</w:t>
            </w: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参加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819" w:type="dxa"/>
            <w:gridSpan w:val="2"/>
            <w:vAlign w:val="center"/>
          </w:tcPr>
          <w:p>
            <w:pPr>
              <w:pStyle w:val="2"/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97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19" w:type="dxa"/>
            <w:gridSpan w:val="2"/>
            <w:vAlign w:val="center"/>
          </w:tcPr>
          <w:p>
            <w:pPr>
              <w:pStyle w:val="2"/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97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三、“我为群众办实事”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9" w:type="dxa"/>
            <w:gridSpan w:val="3"/>
            <w:vMerge w:val="restart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项目一：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针对的问题（困难）</w:t>
            </w:r>
          </w:p>
        </w:tc>
        <w:tc>
          <w:tcPr>
            <w:tcW w:w="2118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问题（困难）</w:t>
            </w:r>
          </w:p>
        </w:tc>
        <w:tc>
          <w:tcPr>
            <w:tcW w:w="3762" w:type="dxa"/>
            <w:gridSpan w:val="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主要做法</w:t>
            </w:r>
          </w:p>
        </w:tc>
        <w:tc>
          <w:tcPr>
            <w:tcW w:w="1617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参加人数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9" w:type="dxa"/>
            <w:gridSpan w:val="3"/>
            <w:vMerge w:val="continue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18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762" w:type="dxa"/>
            <w:gridSpan w:val="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49" w:type="dxa"/>
            <w:gridSpan w:val="3"/>
            <w:vMerge w:val="continue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18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762" w:type="dxa"/>
            <w:gridSpan w:val="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449" w:type="dxa"/>
            <w:gridSpan w:val="3"/>
            <w:vMerge w:val="restart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项目二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党支部的重点项目</w:t>
            </w:r>
          </w:p>
        </w:tc>
        <w:tc>
          <w:tcPr>
            <w:tcW w:w="2118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开展情况</w:t>
            </w:r>
          </w:p>
        </w:tc>
        <w:tc>
          <w:tcPr>
            <w:tcW w:w="5379" w:type="dxa"/>
            <w:gridSpan w:val="6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如已完成，简要介绍典型做法或经验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atLeast"/>
        </w:trPr>
        <w:tc>
          <w:tcPr>
            <w:tcW w:w="1449" w:type="dxa"/>
            <w:gridSpan w:val="3"/>
            <w:vMerge w:val="continue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18" w:type="dxa"/>
            <w:gridSpan w:val="3"/>
            <w:vAlign w:val="center"/>
          </w:tcPr>
          <w:p>
            <w:pPr>
              <w:spacing w:line="560" w:lineRule="exact"/>
              <w:textAlignment w:val="baselin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）已完成</w:t>
            </w:r>
          </w:p>
          <w:p>
            <w:pPr>
              <w:spacing w:line="560" w:lineRule="exac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）进行中</w:t>
            </w:r>
          </w:p>
        </w:tc>
        <w:tc>
          <w:tcPr>
            <w:tcW w:w="5379" w:type="dxa"/>
            <w:gridSpan w:val="6"/>
          </w:tcPr>
          <w:p>
            <w:pPr>
              <w:spacing w:line="560" w:lineRule="exact"/>
              <w:jc w:val="left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四、青少年“四史”教育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号</w:t>
            </w:r>
          </w:p>
        </w:tc>
        <w:tc>
          <w:tcPr>
            <w:tcW w:w="114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日期</w:t>
            </w:r>
          </w:p>
        </w:tc>
        <w:tc>
          <w:tcPr>
            <w:tcW w:w="2139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活动主题</w:t>
            </w:r>
          </w:p>
        </w:tc>
        <w:tc>
          <w:tcPr>
            <w:tcW w:w="2346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内容简介</w:t>
            </w:r>
          </w:p>
        </w:tc>
        <w:tc>
          <w:tcPr>
            <w:tcW w:w="1530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是否为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品牌项目</w:t>
            </w: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参加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140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39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46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39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46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1140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39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46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五、其他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号</w:t>
            </w:r>
          </w:p>
        </w:tc>
        <w:tc>
          <w:tcPr>
            <w:tcW w:w="114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日期</w:t>
            </w:r>
          </w:p>
        </w:tc>
        <w:tc>
          <w:tcPr>
            <w:tcW w:w="2955" w:type="dxa"/>
            <w:gridSpan w:val="4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主题</w:t>
            </w:r>
          </w:p>
        </w:tc>
        <w:tc>
          <w:tcPr>
            <w:tcW w:w="30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内容简介</w:t>
            </w: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参加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140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55" w:type="dxa"/>
            <w:gridSpan w:val="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140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55" w:type="dxa"/>
            <w:gridSpan w:val="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pacing w:line="480" w:lineRule="exact"/>
        <w:textAlignment w:val="baseline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备注：</w:t>
      </w:r>
    </w:p>
    <w:p>
      <w:pPr>
        <w:spacing w:line="480" w:lineRule="exact"/>
        <w:ind w:firstLine="640" w:firstLineChars="200"/>
        <w:textAlignment w:val="baseline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ascii="黑体" w:hAnsi="黑体" w:eastAsia="黑体" w:cs="黑体"/>
          <w:kern w:val="0"/>
          <w:sz w:val="32"/>
          <w:szCs w:val="32"/>
        </w:rPr>
        <w:t>1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、党课类型代码：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2295"/>
        <w:gridCol w:w="5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代码</w:t>
            </w:r>
          </w:p>
        </w:tc>
        <w:tc>
          <w:tcPr>
            <w:tcW w:w="2295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涵义</w:t>
            </w:r>
          </w:p>
        </w:tc>
        <w:tc>
          <w:tcPr>
            <w:tcW w:w="5035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A</w:t>
            </w:r>
          </w:p>
        </w:tc>
        <w:tc>
          <w:tcPr>
            <w:tcW w:w="2295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宣讲党课</w:t>
            </w:r>
          </w:p>
        </w:tc>
        <w:tc>
          <w:tcPr>
            <w:tcW w:w="5035" w:type="dxa"/>
          </w:tcPr>
          <w:p>
            <w:pPr>
              <w:spacing w:line="480" w:lineRule="exact"/>
              <w:textAlignment w:val="baseline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kern w:val="0"/>
                <w:sz w:val="28"/>
                <w:szCs w:val="28"/>
              </w:rPr>
              <w:t>指处级领导干部、党组织书记、专家、本系统宣讲团等进行的宣讲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16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B</w:t>
            </w:r>
          </w:p>
        </w:tc>
        <w:tc>
          <w:tcPr>
            <w:tcW w:w="2295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行走党课</w:t>
            </w:r>
          </w:p>
        </w:tc>
        <w:tc>
          <w:tcPr>
            <w:tcW w:w="5035" w:type="dxa"/>
          </w:tcPr>
          <w:p>
            <w:pPr>
              <w:spacing w:line="480" w:lineRule="exact"/>
              <w:textAlignment w:val="baseline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16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C</w:t>
            </w:r>
          </w:p>
        </w:tc>
        <w:tc>
          <w:tcPr>
            <w:tcW w:w="2295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骑行党课</w:t>
            </w:r>
          </w:p>
        </w:tc>
        <w:tc>
          <w:tcPr>
            <w:tcW w:w="5035" w:type="dxa"/>
          </w:tcPr>
          <w:p>
            <w:pPr>
              <w:spacing w:line="480" w:lineRule="exact"/>
              <w:textAlignment w:val="baseline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16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D</w:t>
            </w:r>
          </w:p>
        </w:tc>
        <w:tc>
          <w:tcPr>
            <w:tcW w:w="2295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音乐党课</w:t>
            </w:r>
          </w:p>
        </w:tc>
        <w:tc>
          <w:tcPr>
            <w:tcW w:w="5035" w:type="dxa"/>
          </w:tcPr>
          <w:p>
            <w:pPr>
              <w:spacing w:line="480" w:lineRule="exact"/>
              <w:textAlignment w:val="baseline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16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E</w:t>
            </w:r>
          </w:p>
        </w:tc>
        <w:tc>
          <w:tcPr>
            <w:tcW w:w="2295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情景党课</w:t>
            </w:r>
          </w:p>
        </w:tc>
        <w:tc>
          <w:tcPr>
            <w:tcW w:w="5035" w:type="dxa"/>
          </w:tcPr>
          <w:p>
            <w:pPr>
              <w:spacing w:line="480" w:lineRule="exact"/>
              <w:textAlignment w:val="baseline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kern w:val="0"/>
                <w:sz w:val="28"/>
                <w:szCs w:val="28"/>
              </w:rPr>
              <w:t>参观场馆</w:t>
            </w:r>
          </w:p>
        </w:tc>
      </w:tr>
    </w:tbl>
    <w:p>
      <w:pPr>
        <w:spacing w:line="480" w:lineRule="exact"/>
        <w:ind w:firstLine="640" w:firstLineChars="200"/>
        <w:textAlignment w:val="baseline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ascii="黑体" w:hAnsi="黑体" w:eastAsia="黑体" w:cs="黑体"/>
          <w:kern w:val="0"/>
          <w:sz w:val="32"/>
          <w:szCs w:val="32"/>
        </w:rPr>
        <w:t>2</w:t>
      </w:r>
      <w:r>
        <w:rPr>
          <w:rFonts w:hint="eastAsia" w:ascii="黑体" w:hAnsi="黑体" w:eastAsia="黑体" w:cs="黑体"/>
          <w:kern w:val="0"/>
          <w:sz w:val="32"/>
          <w:szCs w:val="32"/>
        </w:rPr>
        <w:t>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学习培训</w:t>
      </w:r>
      <w:r>
        <w:rPr>
          <w:rFonts w:hint="eastAsia" w:ascii="黑体" w:hAnsi="黑体" w:eastAsia="黑体" w:cs="黑体"/>
          <w:kern w:val="0"/>
          <w:sz w:val="32"/>
          <w:szCs w:val="32"/>
        </w:rPr>
        <w:t>类型代码：</w:t>
      </w:r>
    </w:p>
    <w:tbl>
      <w:tblPr>
        <w:tblStyle w:val="8"/>
        <w:tblW w:w="89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2791"/>
        <w:gridCol w:w="1484"/>
        <w:gridCol w:w="3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代码</w:t>
            </w:r>
          </w:p>
        </w:tc>
        <w:tc>
          <w:tcPr>
            <w:tcW w:w="2791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涵义</w:t>
            </w:r>
          </w:p>
        </w:tc>
        <w:tc>
          <w:tcPr>
            <w:tcW w:w="1484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代码</w:t>
            </w:r>
          </w:p>
        </w:tc>
        <w:tc>
          <w:tcPr>
            <w:tcW w:w="3000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涵义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91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A</w:t>
            </w:r>
          </w:p>
        </w:tc>
        <w:tc>
          <w:tcPr>
            <w:tcW w:w="2791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党章学习</w:t>
            </w:r>
          </w:p>
        </w:tc>
        <w:tc>
          <w:tcPr>
            <w:tcW w:w="1484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B</w:t>
            </w:r>
          </w:p>
        </w:tc>
        <w:tc>
          <w:tcPr>
            <w:tcW w:w="3000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党史集体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学习交流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C</w:t>
            </w:r>
          </w:p>
        </w:tc>
        <w:tc>
          <w:tcPr>
            <w:tcW w:w="2791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党组织生活</w:t>
            </w:r>
          </w:p>
        </w:tc>
        <w:tc>
          <w:tcPr>
            <w:tcW w:w="1484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D</w:t>
            </w:r>
          </w:p>
        </w:tc>
        <w:tc>
          <w:tcPr>
            <w:tcW w:w="3000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主题党日</w:t>
            </w:r>
          </w:p>
        </w:tc>
      </w:tr>
    </w:tbl>
    <w:p>
      <w:pPr>
        <w:pStyle w:val="2"/>
        <w:spacing w:line="4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、可根据实际情况自行增加。</w:t>
      </w:r>
    </w:p>
    <w:p>
      <w:pPr>
        <w:pStyle w:val="2"/>
        <w:spacing w:line="4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、各基层党组织要留存好现场照片等过程性资料，照片需包含主题、宣讲人、参与者等要素的画面完整性，不小于</w:t>
      </w:r>
      <w:r>
        <w:rPr>
          <w:rFonts w:ascii="仿宋_GB2312" w:hAnsi="仿宋_GB2312" w:eastAsia="仿宋_GB2312" w:cs="仿宋_GB2312"/>
          <w:sz w:val="32"/>
          <w:szCs w:val="32"/>
        </w:rPr>
        <w:t>1M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footerReference r:id="rId3" w:type="default"/>
      <w:pgSz w:w="11906" w:h="16838"/>
      <w:pgMar w:top="1191" w:right="1588" w:bottom="119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6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61457C3"/>
    <w:rsid w:val="0000358F"/>
    <w:rsid w:val="000043FB"/>
    <w:rsid w:val="000062C6"/>
    <w:rsid w:val="00016108"/>
    <w:rsid w:val="00034666"/>
    <w:rsid w:val="0005204D"/>
    <w:rsid w:val="000606B6"/>
    <w:rsid w:val="00063F86"/>
    <w:rsid w:val="00070A19"/>
    <w:rsid w:val="00071468"/>
    <w:rsid w:val="00082991"/>
    <w:rsid w:val="00084AF4"/>
    <w:rsid w:val="00094580"/>
    <w:rsid w:val="000A3AFA"/>
    <w:rsid w:val="001051E5"/>
    <w:rsid w:val="00132010"/>
    <w:rsid w:val="00133236"/>
    <w:rsid w:val="0013618C"/>
    <w:rsid w:val="0014200C"/>
    <w:rsid w:val="00165356"/>
    <w:rsid w:val="001816A1"/>
    <w:rsid w:val="00190737"/>
    <w:rsid w:val="001A18F6"/>
    <w:rsid w:val="001C0FE8"/>
    <w:rsid w:val="001C14AD"/>
    <w:rsid w:val="001C49CA"/>
    <w:rsid w:val="001D1FEC"/>
    <w:rsid w:val="001F21A8"/>
    <w:rsid w:val="001F66AF"/>
    <w:rsid w:val="00207BF6"/>
    <w:rsid w:val="00213ED9"/>
    <w:rsid w:val="00231BC6"/>
    <w:rsid w:val="002554EF"/>
    <w:rsid w:val="00266A68"/>
    <w:rsid w:val="00266C38"/>
    <w:rsid w:val="00280079"/>
    <w:rsid w:val="0029210A"/>
    <w:rsid w:val="002C6776"/>
    <w:rsid w:val="002E49B9"/>
    <w:rsid w:val="00316DD5"/>
    <w:rsid w:val="00327BBC"/>
    <w:rsid w:val="00334705"/>
    <w:rsid w:val="003363EC"/>
    <w:rsid w:val="00345068"/>
    <w:rsid w:val="0035107C"/>
    <w:rsid w:val="00354663"/>
    <w:rsid w:val="00357B03"/>
    <w:rsid w:val="00360965"/>
    <w:rsid w:val="00372601"/>
    <w:rsid w:val="00391EEB"/>
    <w:rsid w:val="00394240"/>
    <w:rsid w:val="003E4C6F"/>
    <w:rsid w:val="003F00C9"/>
    <w:rsid w:val="003F4CAA"/>
    <w:rsid w:val="00421470"/>
    <w:rsid w:val="004228F3"/>
    <w:rsid w:val="00431996"/>
    <w:rsid w:val="00432B62"/>
    <w:rsid w:val="00434FE4"/>
    <w:rsid w:val="00437C62"/>
    <w:rsid w:val="00440718"/>
    <w:rsid w:val="00440F80"/>
    <w:rsid w:val="004464A8"/>
    <w:rsid w:val="0044783D"/>
    <w:rsid w:val="00460D27"/>
    <w:rsid w:val="00475FEC"/>
    <w:rsid w:val="00482A15"/>
    <w:rsid w:val="0048725A"/>
    <w:rsid w:val="00490BDC"/>
    <w:rsid w:val="00491FAF"/>
    <w:rsid w:val="004A24F8"/>
    <w:rsid w:val="004A4E09"/>
    <w:rsid w:val="004D27F6"/>
    <w:rsid w:val="004F0EE0"/>
    <w:rsid w:val="004F17DB"/>
    <w:rsid w:val="005003FB"/>
    <w:rsid w:val="0050137E"/>
    <w:rsid w:val="005022FA"/>
    <w:rsid w:val="00517BF5"/>
    <w:rsid w:val="00525991"/>
    <w:rsid w:val="005316BC"/>
    <w:rsid w:val="0054746C"/>
    <w:rsid w:val="00556617"/>
    <w:rsid w:val="00566FED"/>
    <w:rsid w:val="00574385"/>
    <w:rsid w:val="00587924"/>
    <w:rsid w:val="00590ABA"/>
    <w:rsid w:val="00593F19"/>
    <w:rsid w:val="00597DC2"/>
    <w:rsid w:val="005C2A7C"/>
    <w:rsid w:val="005C3E9C"/>
    <w:rsid w:val="005F2AC6"/>
    <w:rsid w:val="005F30FA"/>
    <w:rsid w:val="005F34C2"/>
    <w:rsid w:val="00600A4F"/>
    <w:rsid w:val="00606816"/>
    <w:rsid w:val="00606B20"/>
    <w:rsid w:val="00614A95"/>
    <w:rsid w:val="00625658"/>
    <w:rsid w:val="006519DC"/>
    <w:rsid w:val="006572DA"/>
    <w:rsid w:val="0068573A"/>
    <w:rsid w:val="006A4A3C"/>
    <w:rsid w:val="006A6ACC"/>
    <w:rsid w:val="006B2F05"/>
    <w:rsid w:val="006C147E"/>
    <w:rsid w:val="006E4D53"/>
    <w:rsid w:val="0070486D"/>
    <w:rsid w:val="00706D45"/>
    <w:rsid w:val="0071087F"/>
    <w:rsid w:val="00712EFD"/>
    <w:rsid w:val="00714239"/>
    <w:rsid w:val="00714A83"/>
    <w:rsid w:val="00716A1A"/>
    <w:rsid w:val="007279C1"/>
    <w:rsid w:val="00730D62"/>
    <w:rsid w:val="0074117A"/>
    <w:rsid w:val="007469EE"/>
    <w:rsid w:val="00752497"/>
    <w:rsid w:val="0077571B"/>
    <w:rsid w:val="007856F5"/>
    <w:rsid w:val="00797AA1"/>
    <w:rsid w:val="007A3D26"/>
    <w:rsid w:val="007A45C5"/>
    <w:rsid w:val="007B06BC"/>
    <w:rsid w:val="007C7E09"/>
    <w:rsid w:val="007D51E3"/>
    <w:rsid w:val="00803A9B"/>
    <w:rsid w:val="00806097"/>
    <w:rsid w:val="00823805"/>
    <w:rsid w:val="00855589"/>
    <w:rsid w:val="008676C6"/>
    <w:rsid w:val="0087361F"/>
    <w:rsid w:val="008742F4"/>
    <w:rsid w:val="008A6683"/>
    <w:rsid w:val="008C1A25"/>
    <w:rsid w:val="008C65EA"/>
    <w:rsid w:val="008F3893"/>
    <w:rsid w:val="00901B03"/>
    <w:rsid w:val="0095283D"/>
    <w:rsid w:val="00957578"/>
    <w:rsid w:val="00957DD8"/>
    <w:rsid w:val="009631E2"/>
    <w:rsid w:val="009632DE"/>
    <w:rsid w:val="009678ED"/>
    <w:rsid w:val="00984DBA"/>
    <w:rsid w:val="00991BE8"/>
    <w:rsid w:val="009A45F1"/>
    <w:rsid w:val="009E31D9"/>
    <w:rsid w:val="009F5124"/>
    <w:rsid w:val="00A02D9C"/>
    <w:rsid w:val="00A117D6"/>
    <w:rsid w:val="00A13296"/>
    <w:rsid w:val="00A177C8"/>
    <w:rsid w:val="00A24E14"/>
    <w:rsid w:val="00A32AF1"/>
    <w:rsid w:val="00A33A07"/>
    <w:rsid w:val="00A44792"/>
    <w:rsid w:val="00A45F9A"/>
    <w:rsid w:val="00A6102F"/>
    <w:rsid w:val="00A7262F"/>
    <w:rsid w:val="00A91F2D"/>
    <w:rsid w:val="00AC29F7"/>
    <w:rsid w:val="00AD404D"/>
    <w:rsid w:val="00B01D99"/>
    <w:rsid w:val="00B251A4"/>
    <w:rsid w:val="00B61EC6"/>
    <w:rsid w:val="00B80ABE"/>
    <w:rsid w:val="00B905C8"/>
    <w:rsid w:val="00B923F5"/>
    <w:rsid w:val="00BE7DD7"/>
    <w:rsid w:val="00BF1586"/>
    <w:rsid w:val="00BF7F26"/>
    <w:rsid w:val="00C00519"/>
    <w:rsid w:val="00C33A1F"/>
    <w:rsid w:val="00C458BF"/>
    <w:rsid w:val="00C50CE3"/>
    <w:rsid w:val="00C7006C"/>
    <w:rsid w:val="00C856DB"/>
    <w:rsid w:val="00C872AE"/>
    <w:rsid w:val="00CA5679"/>
    <w:rsid w:val="00CB39CC"/>
    <w:rsid w:val="00CB47F1"/>
    <w:rsid w:val="00CC06B2"/>
    <w:rsid w:val="00CD2DF3"/>
    <w:rsid w:val="00CF68FC"/>
    <w:rsid w:val="00D12914"/>
    <w:rsid w:val="00D16A78"/>
    <w:rsid w:val="00D26BDA"/>
    <w:rsid w:val="00D304BF"/>
    <w:rsid w:val="00D35CBA"/>
    <w:rsid w:val="00D44978"/>
    <w:rsid w:val="00D46A18"/>
    <w:rsid w:val="00D47BD0"/>
    <w:rsid w:val="00D61748"/>
    <w:rsid w:val="00D73486"/>
    <w:rsid w:val="00D845FC"/>
    <w:rsid w:val="00DA3C9E"/>
    <w:rsid w:val="00DD3EDB"/>
    <w:rsid w:val="00DF0A2D"/>
    <w:rsid w:val="00DF6742"/>
    <w:rsid w:val="00DF7ABA"/>
    <w:rsid w:val="00E03506"/>
    <w:rsid w:val="00E507E3"/>
    <w:rsid w:val="00E518C7"/>
    <w:rsid w:val="00E6335F"/>
    <w:rsid w:val="00E87576"/>
    <w:rsid w:val="00EB5222"/>
    <w:rsid w:val="00EB6143"/>
    <w:rsid w:val="00ED56FA"/>
    <w:rsid w:val="00EE76C1"/>
    <w:rsid w:val="00EF12EF"/>
    <w:rsid w:val="00F01C79"/>
    <w:rsid w:val="00F12639"/>
    <w:rsid w:val="00F1520C"/>
    <w:rsid w:val="00F25BF0"/>
    <w:rsid w:val="00F51864"/>
    <w:rsid w:val="00F654B8"/>
    <w:rsid w:val="00F674B5"/>
    <w:rsid w:val="00F83E84"/>
    <w:rsid w:val="00FC2C9A"/>
    <w:rsid w:val="00FD3085"/>
    <w:rsid w:val="00FE2054"/>
    <w:rsid w:val="012643FD"/>
    <w:rsid w:val="029378F3"/>
    <w:rsid w:val="03D56DD8"/>
    <w:rsid w:val="04146E00"/>
    <w:rsid w:val="04F47766"/>
    <w:rsid w:val="078523B5"/>
    <w:rsid w:val="07F10563"/>
    <w:rsid w:val="09D5521E"/>
    <w:rsid w:val="0AFD64DA"/>
    <w:rsid w:val="0B3C3D21"/>
    <w:rsid w:val="0B535F64"/>
    <w:rsid w:val="0C865D75"/>
    <w:rsid w:val="0CFD12D0"/>
    <w:rsid w:val="0D564C6F"/>
    <w:rsid w:val="0D8609C6"/>
    <w:rsid w:val="0E332183"/>
    <w:rsid w:val="0F3D25ED"/>
    <w:rsid w:val="1184151B"/>
    <w:rsid w:val="126A37E3"/>
    <w:rsid w:val="126F1665"/>
    <w:rsid w:val="132713A7"/>
    <w:rsid w:val="13AD3CC0"/>
    <w:rsid w:val="148864A0"/>
    <w:rsid w:val="15150111"/>
    <w:rsid w:val="15921B9A"/>
    <w:rsid w:val="15DD09E4"/>
    <w:rsid w:val="17614647"/>
    <w:rsid w:val="18854FDE"/>
    <w:rsid w:val="19EF6E31"/>
    <w:rsid w:val="1B4C4292"/>
    <w:rsid w:val="1D5D5613"/>
    <w:rsid w:val="1D8D1421"/>
    <w:rsid w:val="1DFC6BE7"/>
    <w:rsid w:val="1FA07A8A"/>
    <w:rsid w:val="1FC76FB9"/>
    <w:rsid w:val="214D0F20"/>
    <w:rsid w:val="224600AF"/>
    <w:rsid w:val="242C1E07"/>
    <w:rsid w:val="244B72EF"/>
    <w:rsid w:val="252539F6"/>
    <w:rsid w:val="25E407B6"/>
    <w:rsid w:val="26815588"/>
    <w:rsid w:val="26817E5C"/>
    <w:rsid w:val="272B78AF"/>
    <w:rsid w:val="28533F74"/>
    <w:rsid w:val="290526C6"/>
    <w:rsid w:val="291F7D26"/>
    <w:rsid w:val="2B604FDA"/>
    <w:rsid w:val="2B7F626D"/>
    <w:rsid w:val="2BB96298"/>
    <w:rsid w:val="2CF92C1B"/>
    <w:rsid w:val="2D0A6036"/>
    <w:rsid w:val="2D1A0CB8"/>
    <w:rsid w:val="2E0F297A"/>
    <w:rsid w:val="2E917B0F"/>
    <w:rsid w:val="2EFF04E9"/>
    <w:rsid w:val="2F6921D7"/>
    <w:rsid w:val="2F6F2CE2"/>
    <w:rsid w:val="30E06687"/>
    <w:rsid w:val="31D66707"/>
    <w:rsid w:val="34143BB9"/>
    <w:rsid w:val="341742A4"/>
    <w:rsid w:val="346C5301"/>
    <w:rsid w:val="34D465CA"/>
    <w:rsid w:val="36550793"/>
    <w:rsid w:val="37CA0D6C"/>
    <w:rsid w:val="37F9039F"/>
    <w:rsid w:val="3885010A"/>
    <w:rsid w:val="393020B6"/>
    <w:rsid w:val="39F573E4"/>
    <w:rsid w:val="3B823870"/>
    <w:rsid w:val="3BC42C28"/>
    <w:rsid w:val="3ECA4A70"/>
    <w:rsid w:val="3EDB3F8C"/>
    <w:rsid w:val="3F9045DA"/>
    <w:rsid w:val="40524683"/>
    <w:rsid w:val="40E21A86"/>
    <w:rsid w:val="41717CC2"/>
    <w:rsid w:val="420D3EE8"/>
    <w:rsid w:val="424C08D0"/>
    <w:rsid w:val="42666649"/>
    <w:rsid w:val="452C05DA"/>
    <w:rsid w:val="47936918"/>
    <w:rsid w:val="4BAC2C6F"/>
    <w:rsid w:val="4BD3014F"/>
    <w:rsid w:val="4C5A23B4"/>
    <w:rsid w:val="4D0307CA"/>
    <w:rsid w:val="4E5E278A"/>
    <w:rsid w:val="4EA03BA0"/>
    <w:rsid w:val="4FAC6134"/>
    <w:rsid w:val="4FFD56AB"/>
    <w:rsid w:val="5112329F"/>
    <w:rsid w:val="525D476A"/>
    <w:rsid w:val="546C7A9C"/>
    <w:rsid w:val="56393071"/>
    <w:rsid w:val="56E7781C"/>
    <w:rsid w:val="56F35E2F"/>
    <w:rsid w:val="58C0230C"/>
    <w:rsid w:val="5A0037FF"/>
    <w:rsid w:val="5A0D5F57"/>
    <w:rsid w:val="5AD563E4"/>
    <w:rsid w:val="5B7338E1"/>
    <w:rsid w:val="5C243F63"/>
    <w:rsid w:val="5CD00877"/>
    <w:rsid w:val="5CDD6004"/>
    <w:rsid w:val="5E981164"/>
    <w:rsid w:val="5F015868"/>
    <w:rsid w:val="5FA86C59"/>
    <w:rsid w:val="5FAA2B13"/>
    <w:rsid w:val="5FCB64A6"/>
    <w:rsid w:val="601066DF"/>
    <w:rsid w:val="60AA07B0"/>
    <w:rsid w:val="60B04DE8"/>
    <w:rsid w:val="62866350"/>
    <w:rsid w:val="6312293B"/>
    <w:rsid w:val="63531F81"/>
    <w:rsid w:val="63675583"/>
    <w:rsid w:val="63E522A2"/>
    <w:rsid w:val="64041021"/>
    <w:rsid w:val="661457C3"/>
    <w:rsid w:val="66727A2A"/>
    <w:rsid w:val="687E6721"/>
    <w:rsid w:val="68963E69"/>
    <w:rsid w:val="69085495"/>
    <w:rsid w:val="6A035C4D"/>
    <w:rsid w:val="6AD43338"/>
    <w:rsid w:val="6B6E10E4"/>
    <w:rsid w:val="6BE403C9"/>
    <w:rsid w:val="6C181D07"/>
    <w:rsid w:val="6C77610D"/>
    <w:rsid w:val="6E1824DC"/>
    <w:rsid w:val="6F0B72D1"/>
    <w:rsid w:val="70A46B8F"/>
    <w:rsid w:val="71D45A8E"/>
    <w:rsid w:val="725002E4"/>
    <w:rsid w:val="727B2C99"/>
    <w:rsid w:val="72BC19B4"/>
    <w:rsid w:val="737A3304"/>
    <w:rsid w:val="7429131A"/>
    <w:rsid w:val="74390836"/>
    <w:rsid w:val="7492574D"/>
    <w:rsid w:val="77E903EA"/>
    <w:rsid w:val="78C36206"/>
    <w:rsid w:val="79BE0CA2"/>
    <w:rsid w:val="7CAD4A4B"/>
    <w:rsid w:val="7CE5519A"/>
    <w:rsid w:val="7D052C33"/>
    <w:rsid w:val="7DF75FA2"/>
    <w:rsid w:val="7DFD606D"/>
    <w:rsid w:val="7E3F3171"/>
    <w:rsid w:val="7E9725C9"/>
    <w:rsid w:val="7EB570E5"/>
    <w:rsid w:val="7F4A6D55"/>
    <w:rsid w:val="7F71562B"/>
    <w:rsid w:val="7FEE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99" w:semiHidden="0" w:name="Balloon Text"/>
    <w:lsdException w:qFormat="1" w:unhideWhenUsed="0" w:uiPriority="9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iPriority w:val="99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13"/>
    <w:uiPriority w:val="99"/>
    <w:pPr>
      <w:ind w:left="100" w:leftChars="2500"/>
    </w:pPr>
  </w:style>
  <w:style w:type="paragraph" w:styleId="4">
    <w:name w:val="Balloon Text"/>
    <w:basedOn w:val="1"/>
    <w:link w:val="14"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qFormat/>
    <w:uiPriority w:val="99"/>
    <w:rPr>
      <w:rFonts w:cs="Times New Roman"/>
      <w:color w:val="0563C1"/>
      <w:u w:val="single"/>
    </w:rPr>
  </w:style>
  <w:style w:type="character" w:customStyle="1" w:styleId="12">
    <w:name w:val="Plain Text Char"/>
    <w:basedOn w:val="10"/>
    <w:link w:val="2"/>
    <w:semiHidden/>
    <w:qFormat/>
    <w:uiPriority w:val="99"/>
    <w:rPr>
      <w:rFonts w:ascii="宋体" w:hAnsi="Courier New" w:cs="Courier New"/>
      <w:szCs w:val="21"/>
    </w:rPr>
  </w:style>
  <w:style w:type="character" w:customStyle="1" w:styleId="13">
    <w:name w:val="Date Char"/>
    <w:basedOn w:val="10"/>
    <w:link w:val="3"/>
    <w:locked/>
    <w:uiPriority w:val="99"/>
    <w:rPr>
      <w:rFonts w:cs="Times New Roman"/>
      <w:kern w:val="2"/>
      <w:sz w:val="24"/>
      <w:szCs w:val="24"/>
    </w:rPr>
  </w:style>
  <w:style w:type="character" w:customStyle="1" w:styleId="14">
    <w:name w:val="Balloon Text Char"/>
    <w:basedOn w:val="10"/>
    <w:link w:val="4"/>
    <w:locked/>
    <w:uiPriority w:val="99"/>
    <w:rPr>
      <w:rFonts w:cs="Times New Roman"/>
      <w:kern w:val="2"/>
      <w:sz w:val="18"/>
      <w:szCs w:val="18"/>
    </w:rPr>
  </w:style>
  <w:style w:type="character" w:customStyle="1" w:styleId="15">
    <w:name w:val="Footer Char"/>
    <w:basedOn w:val="10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Header Char"/>
    <w:basedOn w:val="10"/>
    <w:link w:val="6"/>
    <w:qFormat/>
    <w:locked/>
    <w:uiPriority w:val="99"/>
    <w:rPr>
      <w:rFonts w:cs="Times New Roman"/>
      <w:kern w:val="2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NormalCharacter"/>
    <w:link w:val="19"/>
    <w:qFormat/>
    <w:locked/>
    <w:uiPriority w:val="99"/>
    <w:rPr>
      <w:sz w:val="24"/>
    </w:rPr>
  </w:style>
  <w:style w:type="paragraph" w:customStyle="1" w:styleId="19">
    <w:name w:val="UserStyle_0"/>
    <w:basedOn w:val="1"/>
    <w:link w:val="18"/>
    <w:qFormat/>
    <w:uiPriority w:val="99"/>
    <w:pPr>
      <w:widowControl/>
    </w:pPr>
    <w:rPr>
      <w:rFonts w:ascii="Times New Roman" w:hAnsi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Lenovo</Company>
  <Pages>6</Pages>
  <Words>356</Words>
  <Characters>2035</Characters>
  <Lines>0</Lines>
  <Paragraphs>0</Paragraphs>
  <TotalTime>94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2021-04-12T04:00:00Z</dcterms:created>
  <dc:creator>Administrator</dc:creator>
  <cp:lastModifiedBy>中国北京</cp:lastModifiedBy>
  <cp:lastPrinted>2021-04-07T03:05:00Z</cp:lastPrinted>
  <dcterms:modified xsi:type="dcterms:W3CDTF">2021-09-09T13:01:01Z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B193B3C3202945B4A5FA402E524E0D63</vt:lpwstr>
  </property>
</Properties>
</file>